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left"/>
      </w:pPr>
      <w:r>
        <w:rPr>
          <w:rFonts w:ascii="Calibri" w:hAnsi="Calibri"/>
          <w:b/>
          <w:i w:val="0"/>
          <w:color w:val="1F3143"/>
          <w:sz w:val="48"/>
        </w:rPr>
        <w:t>JORDAN M. SPIEGEL</w:t>
      </w:r>
    </w:p>
    <w:p>
      <w:pPr>
        <w:spacing w:after="100"/>
      </w:pPr>
      <w:r>
        <w:rPr>
          <w:rFonts w:ascii="Calibri" w:hAnsi="Calibri"/>
          <w:b/>
          <w:i w:val="0"/>
          <w:color w:val="7A5137"/>
          <w:sz w:val="24"/>
        </w:rPr>
        <w:t>BOARD DIRECTOR  |  EXECUTIVE CHAIRMAN  |  INVESTOR &amp; CAPITAL PARTNER</w:t>
      </w:r>
    </w:p>
    <w:p>
      <w:pPr>
        <w:spacing w:after="40"/>
      </w:pPr>
      <w:r>
        <w:rPr>
          <w:rFonts w:ascii="Calibri" w:hAnsi="Calibri"/>
          <w:b w:val="0"/>
          <w:i w:val="0"/>
          <w:color w:val="5C636B"/>
          <w:sz w:val="18"/>
        </w:rPr>
        <w:t>Dana Point, CA  •  (949) 292-4860  •  jordy@spiegelpartners.com  •  linkedin.com/in/spiegelpartners</w:t>
      </w:r>
    </w:p>
    <w:p>
      <w:pPr>
        <w:spacing w:after="160"/>
      </w:pPr>
      <w:r>
        <w:rPr>
          <w:rFonts w:ascii="Calibri" w:hAnsi="Calibri"/>
          <w:b/>
          <w:i w:val="0"/>
          <w:color w:val="5C636B"/>
          <w:sz w:val="18"/>
        </w:rPr>
        <w:t xml:space="preserve">August Portola: </w:t>
      </w:r>
      <w:hyperlink r:id="rId11">
        <w:r>
          <w:rPr>
            <w:rFonts w:ascii="Calibri" w:hAnsi="Calibri"/>
            <w:sz w:val="18"/>
            <w:color w:val="5C636B"/>
            <w:u w:val="single"/>
          </w:rPr>
          <w:t>https://august-portola.jordy764932.chatgpt.site/</w:t>
        </w:r>
      </w:hyperlink>
    </w:p>
    <w:p>
      <w:pPr>
        <w:spacing w:after="60"/>
      </w:pPr>
      <w:r>
        <w:rPr>
          <w:rFonts w:ascii="Calibri" w:hAnsi="Calibri"/>
          <w:b/>
          <w:i w:val="0"/>
          <w:color w:val="7A5137"/>
          <w:sz w:val="27"/>
        </w:rPr>
        <w:t>OUTREACH EMAIL</w:t>
      </w:r>
    </w:p>
    <w:p>
      <w:pPr>
        <w:spacing w:after="160"/>
      </w:pPr>
      <w:r>
        <w:rPr>
          <w:rFonts w:ascii="Calibri" w:hAnsi="Calibri"/>
          <w:b/>
          <w:i w:val="0"/>
          <w:color w:val="1F3143"/>
          <w:sz w:val="21"/>
        </w:rPr>
        <w:t>Subject: Board Director / Executive Chair — Governance, Capital Allocation &amp; Financing</w:t>
      </w:r>
    </w:p>
    <w:p>
      <w:r>
        <w:rPr>
          <w:rFonts w:ascii="Calibri" w:hAnsi="Calibri"/>
          <w:b w:val="0"/>
          <w:i w:val="0"/>
          <w:color w:val="191B1E"/>
          <w:sz w:val="21"/>
        </w:rPr>
        <w:t>Dear [Name],</w:t>
      </w:r>
    </w:p>
    <w:p>
      <w:pPr>
        <w:spacing w:after="140"/>
      </w:pPr>
      <w:r>
        <w:rPr>
          <w:rFonts w:ascii="Calibri" w:hAnsi="Calibri"/>
          <w:b w:val="0"/>
          <w:i w:val="0"/>
          <w:color w:val="191B1E"/>
          <w:sz w:val="21"/>
        </w:rPr>
        <w:t>I am seeking an independent director, lead director, or executive-chair role with a public or private company navigating growth, an ownership transition, a recapitalization, or a financing. I am based in Southern California and am open to national mandates.</w:t>
      </w:r>
    </w:p>
    <w:p>
      <w:pPr>
        <w:spacing w:after="140"/>
      </w:pPr>
      <w:r>
        <w:rPr>
          <w:rFonts w:ascii="Calibri" w:hAnsi="Calibri"/>
          <w:b w:val="0"/>
          <w:i w:val="0"/>
          <w:color w:val="191B1E"/>
          <w:sz w:val="21"/>
        </w:rPr>
        <w:t>I bring more than 30 years of experience as a CEO, executive chairman, director, public- and private-market investor, and capital partner. Through August Portola, I invest across leveraged buyouts, publicly traded toeholds, growth equity, and debt. I have worked with founder-led, family-office, sponsor-backed, and public companies ranging from $2.5 million to $1.6 billion in revenue.</w:t>
      </w:r>
    </w:p>
    <w:p>
      <w:pPr>
        <w:spacing w:before="40" w:after="60"/>
      </w:pPr>
      <w:r>
        <w:rPr>
          <w:rFonts w:ascii="Calibri" w:hAnsi="Calibri"/>
          <w:b/>
          <w:i w:val="0"/>
          <w:color w:val="1F3143"/>
          <w:sz w:val="21"/>
        </w:rPr>
        <w:t>Selected results include: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Meisei Tools — led an investor recapitalization producing a reported 48% IRR while retaining continuing ownership.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Solugenix Lenders I LLC — structured an approximately $18 million private-credit facility supporting a share repurchase; targeted gross cash-on-cash yield of approximately 15%.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BankServ — served as a director and Executive Committee member through growth and a strategic sale to GTCR; approximately 5× return on invested capital based on sponsor records.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Inspirato — joined the public-company board during a strategic transition; the company was subsequently sold to Exclusive Resorts.</w:t>
      </w:r>
    </w:p>
    <w:p>
      <w:pPr>
        <w:pStyle w:val="ListBullet"/>
      </w:pPr>
      <w:r>
        <w:rPr>
          <w:rFonts w:ascii="Calibri" w:hAnsi="Calibri"/>
          <w:b w:val="0"/>
          <w:i w:val="0"/>
          <w:color w:val="191B1E"/>
          <w:sz w:val="20"/>
        </w:rPr>
        <w:t>Tribune Publishing — built an approximately 4.9% Schedule 13D position and engaged on governance, strategy, and shareholder value.</w:t>
      </w:r>
    </w:p>
    <w:p>
      <w:pPr>
        <w:spacing w:after="140"/>
      </w:pPr>
      <w:r>
        <w:rPr>
          <w:rFonts w:ascii="Calibri" w:hAnsi="Calibri"/>
          <w:b w:val="0"/>
          <w:i w:val="0"/>
          <w:color w:val="191B1E"/>
          <w:sz w:val="21"/>
        </w:rPr>
        <w:t>My best fit is a company whose CEO, founders, owners, and board want an active, constructive partner who can contribute to governance, strategy, disciplined capital allocation, and financing judgment. For the right company and terms, I am also prepared to evaluate a personal or affiliated investment alongside a financing, subject to independent diligence and mutually acceptable terms.</w:t>
      </w:r>
    </w:p>
    <w:p>
      <w:pPr>
        <w:spacing w:after="140"/>
      </w:pPr>
      <w:r>
        <w:rPr>
          <w:rFonts w:ascii="Calibri" w:hAnsi="Calibri"/>
          <w:b w:val="0"/>
          <w:i w:val="0"/>
          <w:color w:val="191B1E"/>
          <w:sz w:val="21"/>
        </w:rPr>
        <w:t>My confidential board profile is attached. I would welcome a conversation regarding relevant searches and referrals to board members, CEOs, family offices, private equity and private debt sponsors, attorneys, CPAs, and other well-regarded retained-search professionals in your network.</w:t>
      </w:r>
    </w:p>
    <w:p>
      <w:pPr>
        <w:spacing w:before="80" w:after="20"/>
      </w:pPr>
      <w:r>
        <w:rPr>
          <w:rFonts w:ascii="Calibri" w:hAnsi="Calibri"/>
          <w:b w:val="0"/>
          <w:i w:val="0"/>
          <w:color w:val="191B1E"/>
          <w:sz w:val="21"/>
        </w:rPr>
        <w:t>Best regards,</w:t>
      </w:r>
    </w:p>
    <w:p>
      <w:pPr>
        <w:spacing w:after="0"/>
      </w:pPr>
      <w:r>
        <w:rPr>
          <w:rFonts w:ascii="Calibri" w:hAnsi="Calibri"/>
          <w:b/>
          <w:i w:val="0"/>
          <w:color w:val="1F3143"/>
          <w:sz w:val="22"/>
        </w:rPr>
        <w:t>Jordan M. Spiegel</w:t>
      </w:r>
    </w:p>
    <w:p>
      <w:pPr>
        <w:spacing w:after="0"/>
      </w:pPr>
      <w:r>
        <w:rPr>
          <w:rFonts w:ascii="Calibri" w:hAnsi="Calibri"/>
          <w:b w:val="0"/>
          <w:i w:val="0"/>
          <w:color w:val="7A5137"/>
          <w:sz w:val="20"/>
        </w:rPr>
        <w:t>Founder &amp; CEO, August Portola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93" w:right="1037" w:bottom="893" w:left="1037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5C636B"/>
        <w:sz w:val="16"/>
      </w:rPr>
      <w:t>Jordan M. Spiegel  •  Dana Point, California  •  (949) 292-4860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Calibri" w:hAnsi="Calibri"/>
        <w:b/>
        <w:i w:val="0"/>
        <w:color w:val="5C636B"/>
        <w:sz w:val="16"/>
      </w:rPr>
      <w:t>CONFIDENTIAL  |  AUGUST PORTOLA  |  BOARD &amp; CAPITAL PARTNERSHIP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Calibri" w:hAnsi="Calibri"/>
      <w:color w:val="191B1E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7A5137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 w:ascii="Calibri" w:hAnsi="Calibri"/>
      <w:b/>
      <w:bCs/>
      <w:color w:val="1F3143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20"/>
      <w:outlineLvl w:val="2"/>
    </w:pPr>
    <w:rPr>
      <w:rFonts w:asciiTheme="majorHAnsi" w:eastAsiaTheme="majorEastAsia" w:hAnsiTheme="majorHAnsi" w:cstheme="majorBidi" w:ascii="Calibri" w:hAnsi="Calibri"/>
      <w:b/>
      <w:bCs/>
      <w:color w:val="1F3143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40" w:line="250" w:lineRule="auto"/>
      <w:ind w:left="317" w:hanging="202"/>
      <w:contextualSpacing/>
    </w:pPr>
    <w:rPr>
      <w:rFonts w:ascii="Calibri" w:hAnsi="Calibri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august-portola.jordy764932.chatgpt.si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